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xml" Target="keyhous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pPr>
      <w:r>
        <w:t>[CNT:Name]</w:t>
      </w:r>
      <w:bookmarkStart w:id="0" w:name="_GoBack"/>
      <w:bookmarkEnd w:id="0"/>
    </w:p>
    <w:p>
      <w:pPr>
        <w:spacing w:after="0" w:line="240" w:lineRule="auto"/>
      </w:pPr>
      <w:r>
        <w:t>[CNT:Address]</w:t>
      </w:r>
    </w:p>
    <w:p/>
    <w:p>
      <w:r>
        <w:t>[DATE:Today]</w:t>
      </w:r>
    </w:p>
    <w:p>
      <w:r>
        <w:t>Our ref:  [MAT:Code]/[MAT:FECode]/[UDF:SecRef]</w:t>
      </w:r>
    </w:p>
    <w:p/>
    <w:p>
      <w:pPr>
        <w:spacing w:after="0" w:line="240" w:lineRule="auto"/>
      </w:pPr>
      <w:r>
        <w:t xml:space="preserve">Re: </w:t>
      </w:r>
      <w:r>
        <w:tab/>
        <w:t>Notice of Costs</w:t>
      </w:r>
    </w:p>
    <w:p>
      <w:pPr>
        <w:spacing w:after="0" w:line="240" w:lineRule="auto"/>
      </w:pPr>
      <w:r>
        <w:tab/>
        <w:t>[MAT:Description]</w:t>
      </w:r>
    </w:p>
    <w:p/>
    <w:p>
      <w:r>
        <w:t>Dear [CNT:Salut]</w:t>
      </w:r>
    </w:p>
    <w:p>
      <w:r>
        <w:t>Thank you for asking us to act for you in connection with your case. We are pleased that you have chosen our firm.</w:t>
      </w:r>
    </w:p>
    <w:p>
      <w:r>
        <w:t xml:space="preserve">As the client, you are responsible for the discharge of your legal fees. All work done by this firm or others on your behalf will incur a charge. </w:t>
      </w:r>
    </w:p>
    <w:p>
      <w:r>
        <w:t xml:space="preserve">This notice will cover all work carried out by us until the point that the case is released from the Personal Injuries Assessment Board by way of authorisation or is concluded either by way of settlement or acceptance of an Personal Injuries Assessment Board award. </w:t>
      </w:r>
    </w:p>
    <w:p>
      <w:r>
        <w:t>1.</w:t>
      </w:r>
      <w:r>
        <w:tab/>
        <w:t>These are the legal costs which will be incurred by you in relation to your case.</w:t>
      </w:r>
    </w:p>
    <w:p>
      <w:r>
        <w:t>a)</w:t>
      </w:r>
      <w:r>
        <w:tab/>
        <w:t>Legal costs to date</w:t>
      </w:r>
    </w:p>
    <w:p>
      <w:r>
        <w:tab/>
        <w:t xml:space="preserve">We certify that the following legal costs have been incurred on your case to the date of this notice: </w:t>
      </w:r>
    </w:p>
    <w:p>
      <w:r>
        <w:tab/>
        <w:t xml:space="preserve">{Insert legal costs incurred to date of notice. {For example, this could relate to time already spent working on the matter.}} </w:t>
      </w:r>
    </w:p>
    <w:p>
      <w:r>
        <w:t>b)</w:t>
      </w:r>
      <w:r>
        <w:tab/>
        <w:t>Fixed and certain legal costs – Certified or Basis of charge</w:t>
      </w:r>
    </w:p>
    <w:p>
      <w:r>
        <w:t>{{We certify that the following legal costs are of a fixed nature or are certain to be incurred in dealing with your case:}</w:t>
      </w:r>
    </w:p>
    <w:p>
      <w:r>
        <w:t>AND/OR</w:t>
      </w:r>
    </w:p>
    <w:p>
      <w:r>
        <w:t>{We cannot certify the exact amount of the following legal costs but they are of a fixed nature or certain to be incurred in dealing with your case}</w:t>
      </w:r>
    </w:p>
    <w:p>
      <w:r>
        <w:tab/>
        <w:t xml:space="preserve">{Insert basis on which fixed and certain legal costs are charged – </w:t>
      </w:r>
    </w:p>
    <w:p>
      <w:r>
        <w:t xml:space="preserve">For example: We have calculated our solicitor fee and other legal costs to be {€XXX} on the basis of the time and labour that those working on your case will expend where the unit of charging is XXX minute units and the costs of labour for a partner is €XXX per hour, an associate is €XXX per hour and a trainee solicitor €XXX per hour. For more examples see section 3 below. </w:t>
      </w:r>
    </w:p>
    <w:p>
      <w:r>
        <w:t>c)</w:t>
      </w:r>
      <w:r>
        <w:tab/>
        <w:t>Likely costs</w:t>
      </w:r>
    </w:p>
    <w:p>
      <w:r>
        <w:tab/>
        <w:t>We certify that the following legal costs are likely to be incurred in dealing with your case:</w:t>
      </w:r>
    </w:p>
    <w:p>
      <w:r>
        <w:lastRenderedPageBreak/>
        <w:t>2.</w:t>
      </w:r>
      <w:r>
        <w:tab/>
        <w:t>The amount of value-added tax to be charged in respect of the above amount is  {Specify the amount of VAT to be charged in respect of the legal costs referred to at item 1 (note that the VAT rate may change between the date of this notice and the date of issue of the invoice)}.</w:t>
      </w:r>
    </w:p>
    <w:p>
      <w:r>
        <w:t>3.</w:t>
      </w:r>
      <w:r>
        <w:tab/>
        <w:t>The above charges have been calculated by reference to the following matters:</w:t>
      </w:r>
    </w:p>
    <w:p>
      <w:r>
        <w:t xml:space="preserve">{The LSRA states that the notice must “set out the basis on which the amounts were or are to be calculated explained by reference to {the following matters}”: </w:t>
      </w:r>
    </w:p>
    <w:p>
      <w:r>
        <w:t>a)</w:t>
      </w:r>
      <w:r>
        <w:tab/>
        <w:t>the complexity and novelty of the issues involved in the legal work;</w:t>
      </w:r>
    </w:p>
    <w:p>
      <w:r>
        <w:t>b)</w:t>
      </w:r>
      <w:r>
        <w:tab/>
        <w:t>the skill or specialised knowledge relevant to the matter which the legal practitioner has applied to the matter;</w:t>
      </w:r>
    </w:p>
    <w:p>
      <w:r>
        <w:t>c)</w:t>
      </w:r>
      <w:r>
        <w:tab/>
        <w:t>the time and labour that the legal practitioner has reasonably expended on the matter;</w:t>
      </w:r>
    </w:p>
    <w:p>
      <w:r>
        <w:t>d)</w:t>
      </w:r>
      <w:r>
        <w:tab/>
        <w:t>the urgency attached to the matter by the client and whether this requires or required the legal practitioner to give priority to that matter over other matters;</w:t>
      </w:r>
    </w:p>
    <w:p>
      <w:r>
        <w:t>e)</w:t>
      </w:r>
      <w:r>
        <w:tab/>
        <w:t>the place and circumstances in which the matter was transacted;</w:t>
      </w:r>
    </w:p>
    <w:p>
      <w:r>
        <w:t>f)</w:t>
      </w:r>
      <w:r>
        <w:tab/>
        <w:t>the number, importance and complexity of the documents that the legal practitioner was required to draft, prepare or examine;</w:t>
      </w:r>
    </w:p>
    <w:p>
      <w:r>
        <w:t>g)</w:t>
      </w:r>
      <w:r>
        <w:tab/>
        <w:t>where money, property or an interest in property is involved, the amount of the money, or the value of the property or the interest in the property concerned;</w:t>
      </w:r>
    </w:p>
    <w:p>
      <w:r>
        <w:t>h)</w:t>
      </w:r>
      <w:r>
        <w:tab/>
        <w:t>whether or not there is an agreement to limit the liability of the legal practitioner pursuant to s. 48 of the LSRA (limitation of legal practitioner’s liability by contract);</w:t>
      </w:r>
    </w:p>
    <w:p>
      <w:r>
        <w:t>i)</w:t>
      </w:r>
      <w:r>
        <w:tab/>
        <w:t>whether or not the legal practitioner necessarily undertook research or investigative work and, if so, the timescale within which such work was required to be completed;</w:t>
      </w:r>
    </w:p>
    <w:p>
      <w:r>
        <w:t>j)</w:t>
      </w:r>
      <w:r>
        <w:tab/>
        <w:t>the use and costs of expert witnesses or other expertise engaged by the legal practitioner and whether such costs were necessary and reasonable.}</w:t>
      </w:r>
    </w:p>
    <w:p>
      <w:r>
        <w:t>4.</w:t>
      </w:r>
      <w:r>
        <w:tab/>
        <w:t xml:space="preserve">If we become aware of an issue that means that the legal costs in your case likely to be incurred will be significantly greater than what is disclosed or indicated in this notice, we will, as soon as may be after we become aware of that factor, provide you with a new notice.  </w:t>
      </w:r>
    </w:p>
    <w:p>
      <w:r>
        <w:t>5.</w:t>
      </w:r>
      <w:r>
        <w:tab/>
        <w:t>Outline of work to be done for your case</w:t>
      </w:r>
    </w:p>
    <w:p/>
    <w:p>
      <w:r>
        <w:t>In order to keep you informed about your case, we include here an outline of the work which may need to be done in respect the various stages prior to the issue of court proceedings.</w:t>
      </w:r>
    </w:p>
    <w:p/>
    <w:p>
      <w:r>
        <w:t>a)</w:t>
      </w:r>
      <w:r>
        <w:tab/>
        <w:t>Take instructions from you;</w:t>
      </w:r>
    </w:p>
    <w:p>
      <w:r>
        <w:t>b)</w:t>
      </w:r>
      <w:r>
        <w:tab/>
        <w:t>Seek a medical report(s);</w:t>
      </w:r>
    </w:p>
    <w:p>
      <w:r>
        <w:t>c)</w:t>
      </w:r>
      <w:r>
        <w:tab/>
        <w:t>See a Garda Abstract;</w:t>
      </w:r>
    </w:p>
    <w:p>
      <w:r>
        <w:t>d)</w:t>
      </w:r>
      <w:r>
        <w:tab/>
        <w:t>Correspond with the proposed respondent(s) or their insurance company(ies);</w:t>
      </w:r>
    </w:p>
    <w:p>
      <w:r>
        <w:t>e)</w:t>
      </w:r>
      <w:r>
        <w:tab/>
        <w:t>Make an application to the Personal Injuries Assessment Board on your behalf;</w:t>
      </w:r>
    </w:p>
    <w:p>
      <w:r>
        <w:lastRenderedPageBreak/>
        <w:t>f)</w:t>
      </w:r>
      <w:r>
        <w:tab/>
        <w:t>Correspond with the Personal Injuries Assessment Board;</w:t>
      </w:r>
    </w:p>
    <w:p>
      <w:r>
        <w:t>g)</w:t>
      </w:r>
      <w:r>
        <w:tab/>
        <w:t>Advise you in respect of attendance with an Personal Injuries Assessment Board medical;</w:t>
      </w:r>
    </w:p>
    <w:p>
      <w:r>
        <w:t>h)</w:t>
      </w:r>
      <w:r>
        <w:tab/>
        <w:t>Gather special damages for submission to the Personal Injuries Assessment Board;</w:t>
      </w:r>
    </w:p>
    <w:p>
      <w:r>
        <w:t>i)</w:t>
      </w:r>
      <w:r>
        <w:tab/>
        <w:t>Obtain an Engineers or Motor Assessors Report;</w:t>
      </w:r>
    </w:p>
    <w:p>
      <w:r>
        <w:t>j)</w:t>
      </w:r>
      <w:r>
        <w:tab/>
        <w:t>Provide advice in respect of an Personal Injuries Assessment Board award;</w:t>
      </w:r>
    </w:p>
    <w:p>
      <w:r>
        <w:t>k)</w:t>
      </w:r>
      <w:r>
        <w:tab/>
        <w:t>Engage a barrister to provide advice in respect of a Personal Injuries Assessment Board award.</w:t>
      </w:r>
    </w:p>
    <w:p>
      <w:r>
        <w:t>In respect of the costs incurred for each stage, we cannot say at this juncture how much each will cost but we have set out an hourly charge {or total estimated fee} at paragraph 1 above.</w:t>
      </w:r>
    </w:p>
    <w:p>
      <w:r>
        <w:t>6.</w:t>
      </w:r>
      <w:r>
        <w:tab/>
        <w:t>Barrister, expert witness and other services costs</w:t>
      </w:r>
    </w:p>
    <w:p>
      <w:r>
        <w:t>In so far as practicable, we will not ask a barrister, expert witness or other service provider to assist with your case without first:</w:t>
      </w:r>
    </w:p>
    <w:p>
      <w:r>
        <w:t>a)</w:t>
      </w:r>
      <w:r>
        <w:tab/>
        <w:t>finding out how much he or she is likely to charge or how he or she charges;</w:t>
      </w:r>
    </w:p>
    <w:p>
      <w:r>
        <w:t>b)</w:t>
      </w:r>
      <w:r>
        <w:tab/>
        <w:t xml:space="preserve">giving you this information on their charges; and </w:t>
      </w:r>
    </w:p>
    <w:p>
      <w:r>
        <w:t>c)</w:t>
      </w:r>
      <w:r>
        <w:tab/>
        <w:t xml:space="preserve">being satisfied as to your approval. </w:t>
      </w:r>
    </w:p>
    <w:p/>
    <w:p>
      <w:r>
        <w:t xml:space="preserve">It is very likely that we will have to employ expert witnesses in your case.  The expert witnesses in this matter can include doctors, engineers, vocational rehabilitation consultants and actuaries. </w:t>
      </w:r>
    </w:p>
    <w:p/>
    <w:p>
      <w:r>
        <w:t>In respect of expert witnesses, we estimate that we will require a medical report(s) which usually cost between €xxx and €xxx. In addition we may require the services of engineer or motor assessor whose fees if the case is concluded prior to a court hearing are likely to be between €xxx and €xxx. The Personal Injuries Assessment Board fee of €45 is a likely outlay. Other possible outlays include Garda Abstracts which usually cost approximately €xxxx and hospital records which have an approximate cost of €xxxx.</w:t>
      </w:r>
    </w:p>
    <w:p/>
    <w:p>
      <w:r>
        <w:t>In the event that any fee charged by an expert is likely to exceed the amounts referred to above, any expert that we have not envisaged above is required or any shortfall in payments that have not been signalled above are likely then we will seek your consent prior to agreeing terms or engaging the expert.</w:t>
      </w:r>
    </w:p>
    <w:p/>
    <w:p>
      <w:r>
        <w:t>If you wish us to inform you individually every time we engage any expert or witness in a case, we would be happy to do so upon your written confirmation but otherwise we will take this letter to be your implied consent to act in accordance with the procedures set out above.</w:t>
      </w:r>
    </w:p>
    <w:p/>
    <w:p>
      <w:r>
        <w:t>7.</w:t>
      </w:r>
      <w:r>
        <w:tab/>
        <w:t>If you withdraw from and discontinue your case</w:t>
      </w:r>
    </w:p>
    <w:p>
      <w:r>
        <w:lastRenderedPageBreak/>
        <w:t xml:space="preserve">If you withdraw from and, or discontinue your case after has started it {or if you decide not to continue to defend the case}, you are likely to be responsible for {both our costs and} the reasonable legal costs incurred by the other {party/parties} in defending {or prosecuting} the case up to the time the case was withdrawn and discontinued. </w:t>
      </w:r>
    </w:p>
    <w:p>
      <w:r>
        <w:t xml:space="preserve">The consequence of your withdrawal from litigation and its discontinuance are the following: - </w:t>
      </w:r>
    </w:p>
    <w:p>
      <w:r>
        <w:t>•</w:t>
      </w:r>
      <w:r>
        <w:tab/>
        <w:t>{the remedy you are seeking may not continue to be available;</w:t>
      </w:r>
    </w:p>
    <w:p>
      <w:r>
        <w:t>•</w:t>
      </w:r>
      <w:r>
        <w:tab/>
        <w:t>legal limitations on making a claim may apply and you may be prohibited from pursuing your claim on the basis that too much time has elapsed;</w:t>
      </w:r>
    </w:p>
    <w:p>
      <w:r>
        <w:t>•</w:t>
      </w:r>
      <w:r>
        <w:tab/>
        <w:t>the other side may try to dismiss the case for failure to progress the case;</w:t>
      </w:r>
    </w:p>
    <w:p>
      <w:r>
        <w:t>•</w:t>
      </w:r>
      <w:r>
        <w:tab/>
        <w:t>your case may not be able to be continued where too much time has passed;</w:t>
      </w:r>
    </w:p>
    <w:p>
      <w:r>
        <w:t>•</w:t>
      </w:r>
      <w:r>
        <w:tab/>
        <w:t>the remedies sought by the other side may not be available;</w:t>
      </w:r>
    </w:p>
    <w:p>
      <w:r>
        <w:t>•</w:t>
      </w:r>
      <w:r>
        <w:tab/>
        <w:t>the other side may obtain judgment against you;</w:t>
      </w:r>
    </w:p>
    <w:p>
      <w:r>
        <w:t>•</w:t>
      </w:r>
      <w:r>
        <w:tab/>
        <w:t>the other side may secure an award of damages against you;</w:t>
      </w:r>
    </w:p>
    <w:p>
      <w:r>
        <w:t>•</w:t>
      </w:r>
      <w:r>
        <w:tab/>
        <w:t>{other consequences, as appropriate.}}</w:t>
      </w:r>
    </w:p>
    <w:p/>
    <w:p>
      <w:r>
        <w:t>8.</w:t>
      </w:r>
      <w:r>
        <w:tab/>
        <w:t>Paying the legal costs</w:t>
      </w:r>
    </w:p>
    <w:p>
      <w:r>
        <w:t>You will be responsible for the legal costs we incur on your behalf.</w:t>
      </w:r>
    </w:p>
    <w:p>
      <w:r>
        <w:t>9.</w:t>
      </w:r>
      <w:r>
        <w:tab/>
        <w:t xml:space="preserve">In order to give you time to consider this notice, we shall not provide any legal services in relation to your matter for a period of {x {working}} days unless – </w:t>
      </w:r>
    </w:p>
    <w:p>
      <w:r>
        <w:t>a)</w:t>
      </w:r>
      <w:r>
        <w:tab/>
        <w:t>you confirm that you wish us to proceed with your matter,</w:t>
      </w:r>
    </w:p>
    <w:p>
      <w:r>
        <w:t>b)</w:t>
      </w:r>
      <w:r>
        <w:tab/>
        <w:t>in our opinion, to not provide our legal services would breach a statutory requirement or the rules of court or prejudice your rights in a way that could not be later remedied, or</w:t>
      </w:r>
    </w:p>
    <w:p>
      <w:r>
        <w:t>c)</w:t>
      </w:r>
      <w:r>
        <w:tab/>
        <w:t>we are required to provide legal services to you by court order.</w:t>
      </w:r>
    </w:p>
    <w:p>
      <w:r>
        <w:t>If you have any queries in relation to these matters, we will be happy to assist you.</w:t>
      </w:r>
    </w:p>
    <w:p>
      <w:r>
        <w:t xml:space="preserve">Once again, thank you for asking us to work with you on your matter. </w:t>
      </w:r>
    </w:p>
    <w:p>
      <w:r>
        <w:t>Yours sincerely</w:t>
      </w:r>
    </w:p>
    <w:p/>
    <w:p/>
    <w:p>
      <w:pPr>
        <w:spacing w:after="0" w:line="240" w:lineRule="auto"/>
      </w:pPr>
      <w:r>
        <w:t>[MAT:FeName]</w:t>
      </w:r>
    </w:p>
    <w:p>
      <w:pPr>
        <w:spacing w:after="0" w:line="240" w:lineRule="auto"/>
      </w:pPr>
      <w:r>
        <w:t>[DIA:CompanyName]</w:t>
      </w:r>
    </w:p>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44C218-0C38-484B-979B-D8472A00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Hartley</dc:creator>
  <cp:keywords/>
  <dc:description/>
  <cp:lastModifiedBy>Art Kavanagh</cp:lastModifiedBy>
  <cp:revision>3</cp:revision>
  <dcterms:created xsi:type="dcterms:W3CDTF">2020-06-16T07:01:00Z</dcterms:created>
  <dcterms:modified xsi:type="dcterms:W3CDTF">2020-07-02T09:58:00Z</dcterms:modified>
</cp:coreProperties>
</file>

<file path=keyhouse.xml><?xml version="1.0" encoding="utf-8"?>
<keyhouse lastkeyhousesave="20200616080132598"/>
</file>